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F5" w:rsidRPr="008476F5" w:rsidRDefault="008476F5" w:rsidP="0097069F">
      <w:pPr>
        <w:suppressAutoHyphens/>
        <w:spacing w:after="240"/>
        <w:jc w:val="center"/>
        <w:rPr>
          <w:rFonts w:eastAsia="Arial Unicode MS" w:cs="Arial Unicode MS"/>
          <w:b/>
          <w:smallCaps/>
          <w:color w:val="548DD4"/>
          <w:sz w:val="48"/>
          <w:szCs w:val="48"/>
          <w:lang w:eastAsia="ar-SA"/>
        </w:rPr>
      </w:pPr>
      <w:r w:rsidRPr="008476F5">
        <w:rPr>
          <w:rFonts w:eastAsia="Arial Unicode MS" w:cs="Arial Unicode MS"/>
          <w:b/>
          <w:color w:val="548DD4"/>
          <w:sz w:val="48"/>
          <w:szCs w:val="48"/>
          <w:lang w:eastAsia="ar-SA"/>
        </w:rPr>
        <w:t>SENIORENWOHLFAHRT e.</w:t>
      </w:r>
      <w:r w:rsidRPr="008476F5">
        <w:rPr>
          <w:rFonts w:eastAsia="Arial Unicode MS" w:cs="Arial Unicode MS"/>
          <w:b/>
          <w:smallCaps/>
          <w:color w:val="548DD4"/>
          <w:sz w:val="48"/>
          <w:szCs w:val="48"/>
          <w:lang w:eastAsia="ar-SA"/>
        </w:rPr>
        <w:t>V.</w:t>
      </w:r>
    </w:p>
    <w:p w:rsidR="008476F5" w:rsidRDefault="008476F5" w:rsidP="008476F5">
      <w:pPr>
        <w:pStyle w:val="Titel"/>
      </w:pPr>
      <w:r>
        <w:t>Satzung</w:t>
      </w:r>
    </w:p>
    <w:p w:rsidR="008476F5" w:rsidRPr="00C00250" w:rsidRDefault="008476F5" w:rsidP="00C00250">
      <w:pPr>
        <w:pStyle w:val="berschrift1"/>
      </w:pPr>
      <w:r w:rsidRPr="00C00250">
        <w:t>§ 1 Name, Sitz und Geschäftsjahr</w:t>
      </w:r>
    </w:p>
    <w:p w:rsidR="008476F5" w:rsidRPr="00C00250" w:rsidRDefault="008476F5" w:rsidP="008E6FD6">
      <w:pPr>
        <w:tabs>
          <w:tab w:val="left" w:pos="567"/>
          <w:tab w:val="left" w:pos="993"/>
        </w:tabs>
        <w:spacing w:before="120"/>
        <w:ind w:left="993" w:hanging="426"/>
        <w:rPr>
          <w:rFonts w:cs="Arial"/>
        </w:rPr>
      </w:pPr>
      <w:r w:rsidRPr="00C00250">
        <w:rPr>
          <w:rFonts w:cs="Arial"/>
        </w:rPr>
        <w:t>(1)</w:t>
      </w:r>
      <w:r w:rsidRPr="00C00250">
        <w:rPr>
          <w:rFonts w:cs="Arial"/>
        </w:rPr>
        <w:tab/>
        <w:t>Der Verein führt den Namen „Seniorenwohlfahrt e.V.“.</w:t>
      </w:r>
    </w:p>
    <w:p w:rsidR="008476F5" w:rsidRPr="00C00250" w:rsidRDefault="008476F5" w:rsidP="008E6FD6">
      <w:pPr>
        <w:tabs>
          <w:tab w:val="left" w:pos="567"/>
          <w:tab w:val="left" w:pos="993"/>
        </w:tabs>
        <w:spacing w:before="120"/>
        <w:ind w:left="993" w:hanging="426"/>
        <w:rPr>
          <w:rFonts w:cs="Arial"/>
        </w:rPr>
      </w:pPr>
      <w:r w:rsidRPr="00C00250">
        <w:rPr>
          <w:rFonts w:cs="Arial"/>
        </w:rPr>
        <w:t>(2)</w:t>
      </w:r>
      <w:r w:rsidRPr="00C00250">
        <w:rPr>
          <w:rFonts w:cs="Arial"/>
        </w:rPr>
        <w:tab/>
        <w:t>Der Sitz des Vereins „Seniorenwohlfahrt e.V.“  ist Berlin.</w:t>
      </w:r>
    </w:p>
    <w:p w:rsidR="008476F5" w:rsidRPr="00C00250" w:rsidRDefault="008476F5" w:rsidP="008E6FD6">
      <w:pPr>
        <w:tabs>
          <w:tab w:val="left" w:pos="567"/>
          <w:tab w:val="left" w:pos="993"/>
        </w:tabs>
        <w:spacing w:before="120"/>
        <w:ind w:left="993" w:hanging="426"/>
        <w:rPr>
          <w:rFonts w:cs="Arial"/>
        </w:rPr>
      </w:pPr>
      <w:r w:rsidRPr="00C00250">
        <w:rPr>
          <w:rFonts w:cs="Arial"/>
        </w:rPr>
        <w:t>(3)</w:t>
      </w:r>
      <w:r w:rsidRPr="00C00250">
        <w:rPr>
          <w:rFonts w:cs="Arial"/>
        </w:rPr>
        <w:tab/>
        <w:t>Das Geschäftsjahr ist das Kalenderjahr. Das erste Geschäftsjahr beginnt mit der Registrierung und endet am 31.12. des laufenden Jahres.</w:t>
      </w:r>
    </w:p>
    <w:p w:rsidR="008476F5" w:rsidRPr="00C00250" w:rsidRDefault="008476F5" w:rsidP="008E6FD6">
      <w:pPr>
        <w:tabs>
          <w:tab w:val="left" w:pos="567"/>
          <w:tab w:val="left" w:pos="993"/>
        </w:tabs>
        <w:spacing w:before="120"/>
        <w:ind w:left="993" w:hanging="426"/>
        <w:rPr>
          <w:rFonts w:cs="Arial"/>
        </w:rPr>
      </w:pPr>
      <w:r w:rsidRPr="00C00250">
        <w:rPr>
          <w:rFonts w:cs="Arial"/>
        </w:rPr>
        <w:t>(4)</w:t>
      </w:r>
      <w:r w:rsidRPr="00C00250">
        <w:rPr>
          <w:rFonts w:cs="Arial"/>
        </w:rPr>
        <w:tab/>
        <w:t>Der Verein verfolgt ausschließlich und unmittelbar gemeinnützige Zwecke im Si</w:t>
      </w:r>
      <w:r w:rsidRPr="00C00250">
        <w:rPr>
          <w:rFonts w:cs="Arial"/>
        </w:rPr>
        <w:t>n</w:t>
      </w:r>
      <w:r w:rsidRPr="00C00250">
        <w:rPr>
          <w:rFonts w:cs="Arial"/>
        </w:rPr>
        <w:t>ne des Abschnitts „Steuerbegünstigte Zwecke“ der Abgabenordnung.</w:t>
      </w:r>
    </w:p>
    <w:p w:rsidR="008476F5" w:rsidRPr="00C00250" w:rsidRDefault="008476F5" w:rsidP="008E6FD6">
      <w:pPr>
        <w:tabs>
          <w:tab w:val="left" w:pos="567"/>
          <w:tab w:val="left" w:pos="993"/>
        </w:tabs>
        <w:spacing w:before="120"/>
        <w:ind w:left="993" w:hanging="426"/>
        <w:rPr>
          <w:rFonts w:cs="Arial"/>
        </w:rPr>
      </w:pPr>
      <w:r w:rsidRPr="00C00250">
        <w:rPr>
          <w:rFonts w:cs="Arial"/>
        </w:rPr>
        <w:t>(5)</w:t>
      </w:r>
      <w:r w:rsidR="0097069F" w:rsidRPr="00C00250">
        <w:rPr>
          <w:rFonts w:cs="Arial"/>
        </w:rPr>
        <w:tab/>
      </w:r>
      <w:r w:rsidRPr="00C00250">
        <w:rPr>
          <w:rFonts w:cs="Arial"/>
        </w:rPr>
        <w:t>Der „Seniorenwohlfahrt e.V.“ soll in das Vereinsregister Berlin-Charlottenburg ei</w:t>
      </w:r>
      <w:r w:rsidRPr="00C00250">
        <w:rPr>
          <w:rFonts w:cs="Arial"/>
        </w:rPr>
        <w:t>n</w:t>
      </w:r>
      <w:r w:rsidRPr="00C00250">
        <w:rPr>
          <w:rFonts w:cs="Arial"/>
        </w:rPr>
        <w:t>getragen werden.</w:t>
      </w:r>
    </w:p>
    <w:p w:rsidR="008476F5" w:rsidRPr="00C00250" w:rsidRDefault="008476F5" w:rsidP="00C00250">
      <w:pPr>
        <w:pStyle w:val="berschrift1"/>
      </w:pPr>
      <w:r w:rsidRPr="00C00250">
        <w:t>§ 2 Zweck des Vereins:</w:t>
      </w:r>
    </w:p>
    <w:p w:rsidR="008476F5" w:rsidRPr="00C00250" w:rsidRDefault="008476F5" w:rsidP="00C00250">
      <w:pPr>
        <w:tabs>
          <w:tab w:val="left" w:pos="567"/>
          <w:tab w:val="left" w:pos="993"/>
        </w:tabs>
        <w:spacing w:before="120"/>
        <w:ind w:left="993" w:hanging="993"/>
        <w:rPr>
          <w:rFonts w:cs="Arial"/>
        </w:rPr>
      </w:pPr>
      <w:r w:rsidRPr="00C00250">
        <w:rPr>
          <w:rFonts w:cs="Arial"/>
        </w:rPr>
        <w:t>Der „Seniorenwohlfahrt e.V.“ dient der</w:t>
      </w:r>
    </w:p>
    <w:p w:rsidR="008476F5" w:rsidRPr="00C00250" w:rsidRDefault="008476F5" w:rsidP="00C00250">
      <w:pPr>
        <w:pStyle w:val="Listenabsatz"/>
        <w:numPr>
          <w:ilvl w:val="0"/>
          <w:numId w:val="3"/>
        </w:numPr>
        <w:tabs>
          <w:tab w:val="left" w:pos="567"/>
          <w:tab w:val="left" w:pos="1134"/>
        </w:tabs>
        <w:spacing w:before="120"/>
        <w:ind w:left="1560"/>
        <w:contextualSpacing w:val="0"/>
        <w:rPr>
          <w:rFonts w:cs="Arial"/>
        </w:rPr>
      </w:pPr>
      <w:r w:rsidRPr="00C00250">
        <w:rPr>
          <w:rFonts w:cs="Arial"/>
        </w:rPr>
        <w:t>Hilfe und Unterstützung bei der Gestaltung der Lebensqualität im Alter</w:t>
      </w:r>
    </w:p>
    <w:p w:rsidR="008476F5" w:rsidRPr="00C00250" w:rsidRDefault="008476F5" w:rsidP="00C00250">
      <w:pPr>
        <w:pStyle w:val="Listenabsatz"/>
        <w:numPr>
          <w:ilvl w:val="0"/>
          <w:numId w:val="3"/>
        </w:numPr>
        <w:tabs>
          <w:tab w:val="left" w:pos="567"/>
          <w:tab w:val="left" w:pos="1134"/>
        </w:tabs>
        <w:spacing w:before="120"/>
        <w:ind w:left="1560"/>
        <w:contextualSpacing w:val="0"/>
        <w:rPr>
          <w:rFonts w:cs="Arial"/>
        </w:rPr>
      </w:pPr>
      <w:r w:rsidRPr="00C00250">
        <w:rPr>
          <w:rFonts w:cs="Arial"/>
        </w:rPr>
        <w:t>Selbstlose Unterstützung von Personen, die infolge ihres körperlichen, gei</w:t>
      </w:r>
      <w:r w:rsidRPr="00C00250">
        <w:rPr>
          <w:rFonts w:cs="Arial"/>
        </w:rPr>
        <w:t>s</w:t>
      </w:r>
      <w:r w:rsidRPr="00C00250">
        <w:rPr>
          <w:rFonts w:cs="Arial"/>
        </w:rPr>
        <w:t xml:space="preserve">tigen und </w:t>
      </w:r>
      <w:r w:rsidR="00A739A7" w:rsidRPr="00C00250">
        <w:rPr>
          <w:rFonts w:cs="Arial"/>
        </w:rPr>
        <w:t xml:space="preserve">seelischen </w:t>
      </w:r>
      <w:r w:rsidRPr="00C00250">
        <w:rPr>
          <w:rFonts w:cs="Arial"/>
        </w:rPr>
        <w:t xml:space="preserve"> Zustandes auf  die Hilfe anderer angewiesen sind</w:t>
      </w:r>
    </w:p>
    <w:p w:rsidR="008476F5" w:rsidRPr="00C00250" w:rsidRDefault="008476F5" w:rsidP="00C00250">
      <w:pPr>
        <w:pStyle w:val="Listenabsatz"/>
        <w:numPr>
          <w:ilvl w:val="0"/>
          <w:numId w:val="3"/>
        </w:numPr>
        <w:tabs>
          <w:tab w:val="left" w:pos="567"/>
          <w:tab w:val="left" w:pos="1134"/>
        </w:tabs>
        <w:spacing w:before="120"/>
        <w:ind w:left="1560"/>
        <w:contextualSpacing w:val="0"/>
        <w:rPr>
          <w:rFonts w:cs="Arial"/>
        </w:rPr>
      </w:pPr>
      <w:r w:rsidRPr="00C00250">
        <w:rPr>
          <w:rFonts w:cs="Arial"/>
        </w:rPr>
        <w:t>Hilfe und Unterstützung von sozial Bedürftige</w:t>
      </w:r>
      <w:r w:rsidR="00A739A7" w:rsidRPr="00C00250">
        <w:rPr>
          <w:rFonts w:cs="Arial"/>
        </w:rPr>
        <w:t xml:space="preserve">n i.S. § 53 AO (mildtätig) und </w:t>
      </w:r>
      <w:r w:rsidRPr="00C00250">
        <w:rPr>
          <w:rFonts w:cs="Arial"/>
        </w:rPr>
        <w:t>Förderung der Zwecke der Spitzenverbände der freien Wohlfahrtspflege</w:t>
      </w:r>
    </w:p>
    <w:p w:rsidR="008476F5" w:rsidRPr="00C00250" w:rsidRDefault="008476F5" w:rsidP="00C00250">
      <w:pPr>
        <w:pStyle w:val="Listenabsatz"/>
        <w:numPr>
          <w:ilvl w:val="0"/>
          <w:numId w:val="3"/>
        </w:numPr>
        <w:tabs>
          <w:tab w:val="left" w:pos="567"/>
          <w:tab w:val="left" w:pos="1134"/>
        </w:tabs>
        <w:spacing w:before="120"/>
        <w:ind w:left="1560"/>
        <w:contextualSpacing w:val="0"/>
        <w:rPr>
          <w:rFonts w:cs="Arial"/>
        </w:rPr>
      </w:pPr>
      <w:r w:rsidRPr="00C00250">
        <w:rPr>
          <w:rFonts w:cs="Arial"/>
        </w:rPr>
        <w:t>Förderung und Vermittlung von Bildung, insbesondere im Bereich der Humanontogenetik</w:t>
      </w:r>
    </w:p>
    <w:p w:rsidR="008476F5" w:rsidRPr="00C00250" w:rsidRDefault="008476F5" w:rsidP="008E6FD6">
      <w:pPr>
        <w:pStyle w:val="Listenabsatz"/>
        <w:numPr>
          <w:ilvl w:val="0"/>
          <w:numId w:val="1"/>
        </w:numPr>
        <w:tabs>
          <w:tab w:val="left" w:pos="567"/>
          <w:tab w:val="left" w:pos="993"/>
        </w:tabs>
        <w:spacing w:before="120"/>
        <w:ind w:left="993" w:hanging="426"/>
        <w:contextualSpacing w:val="0"/>
        <w:rPr>
          <w:rFonts w:cs="Arial"/>
        </w:rPr>
      </w:pPr>
      <w:r w:rsidRPr="00C00250">
        <w:rPr>
          <w:rFonts w:cs="Arial"/>
        </w:rPr>
        <w:t>Diese satzungsgemäßen Ziele sollen erreicht werden durch:</w:t>
      </w:r>
    </w:p>
    <w:p w:rsidR="008476F5" w:rsidRPr="00C00250" w:rsidRDefault="008476F5" w:rsidP="00C00250">
      <w:pPr>
        <w:pStyle w:val="Listenabsatz"/>
        <w:numPr>
          <w:ilvl w:val="0"/>
          <w:numId w:val="5"/>
        </w:numPr>
        <w:tabs>
          <w:tab w:val="left" w:pos="567"/>
          <w:tab w:val="left" w:pos="993"/>
        </w:tabs>
        <w:spacing w:before="120"/>
        <w:ind w:left="1560" w:hanging="357"/>
        <w:contextualSpacing w:val="0"/>
        <w:rPr>
          <w:rFonts w:cs="Arial"/>
        </w:rPr>
      </w:pPr>
      <w:r w:rsidRPr="00C00250">
        <w:rPr>
          <w:rFonts w:cs="Arial"/>
        </w:rPr>
        <w:t>Ideelle und materielle Unterstützung und Förderung von sozialen Initiativen der Spitzenverbände der freien Wohlfahrtspflege im Bereich der kontinuierl</w:t>
      </w:r>
      <w:r w:rsidRPr="00C00250">
        <w:rPr>
          <w:rFonts w:cs="Arial"/>
        </w:rPr>
        <w:t>i</w:t>
      </w:r>
      <w:r w:rsidRPr="00C00250">
        <w:rPr>
          <w:rFonts w:cs="Arial"/>
        </w:rPr>
        <w:t>chen sozialen Integration</w:t>
      </w:r>
    </w:p>
    <w:p w:rsidR="008476F5" w:rsidRPr="00C00250" w:rsidRDefault="008476F5" w:rsidP="00C00250">
      <w:pPr>
        <w:pStyle w:val="Listenabsatz"/>
        <w:numPr>
          <w:ilvl w:val="0"/>
          <w:numId w:val="5"/>
        </w:numPr>
        <w:tabs>
          <w:tab w:val="left" w:pos="567"/>
          <w:tab w:val="left" w:pos="993"/>
        </w:tabs>
        <w:spacing w:before="120"/>
        <w:ind w:left="1560" w:hanging="357"/>
        <w:contextualSpacing w:val="0"/>
        <w:rPr>
          <w:rFonts w:cs="Arial"/>
        </w:rPr>
      </w:pPr>
      <w:r w:rsidRPr="00C00250">
        <w:rPr>
          <w:rFonts w:cs="Arial"/>
        </w:rPr>
        <w:t>Unterstützung von vereinstypischer Ausgestaltung des Lebens in adäquaten Lebensräumen</w:t>
      </w:r>
    </w:p>
    <w:p w:rsidR="008476F5" w:rsidRPr="00C00250" w:rsidRDefault="008476F5" w:rsidP="00DF308B">
      <w:pPr>
        <w:pStyle w:val="Listenabsatz"/>
        <w:numPr>
          <w:ilvl w:val="1"/>
          <w:numId w:val="5"/>
        </w:numPr>
        <w:tabs>
          <w:tab w:val="left" w:pos="567"/>
          <w:tab w:val="left" w:pos="993"/>
        </w:tabs>
        <w:spacing w:before="120"/>
        <w:ind w:left="1843" w:hanging="283"/>
        <w:contextualSpacing w:val="0"/>
        <w:rPr>
          <w:rFonts w:cs="Arial"/>
        </w:rPr>
      </w:pPr>
      <w:r w:rsidRPr="00C00250">
        <w:rPr>
          <w:rFonts w:cs="Arial"/>
        </w:rPr>
        <w:t>Bereitstellung von Informationen und Organisation von Informationsve</w:t>
      </w:r>
      <w:r w:rsidRPr="00C00250">
        <w:rPr>
          <w:rFonts w:cs="Arial"/>
        </w:rPr>
        <w:t>r</w:t>
      </w:r>
      <w:r w:rsidRPr="00C00250">
        <w:rPr>
          <w:rFonts w:cs="Arial"/>
        </w:rPr>
        <w:t>anstaltungen zu allen Fragen der optimalen Lebensgestaltung im Alter</w:t>
      </w:r>
    </w:p>
    <w:p w:rsidR="008476F5" w:rsidRPr="00C00250" w:rsidRDefault="008476F5" w:rsidP="00DF308B">
      <w:pPr>
        <w:pStyle w:val="Listenabsatz"/>
        <w:numPr>
          <w:ilvl w:val="1"/>
          <w:numId w:val="5"/>
        </w:numPr>
        <w:tabs>
          <w:tab w:val="left" w:pos="567"/>
          <w:tab w:val="left" w:pos="993"/>
        </w:tabs>
        <w:spacing w:before="120"/>
        <w:ind w:left="1843" w:hanging="283"/>
        <w:contextualSpacing w:val="0"/>
        <w:rPr>
          <w:rFonts w:cs="Arial"/>
        </w:rPr>
      </w:pPr>
      <w:r w:rsidRPr="00C00250">
        <w:rPr>
          <w:rFonts w:cs="Arial"/>
        </w:rPr>
        <w:t>Organisation der Zusammenarbeit mit Einrichtungen gleichen oder ähnl</w:t>
      </w:r>
      <w:r w:rsidRPr="00C00250">
        <w:rPr>
          <w:rFonts w:cs="Arial"/>
        </w:rPr>
        <w:t>i</w:t>
      </w:r>
      <w:r w:rsidRPr="00C00250">
        <w:rPr>
          <w:rFonts w:cs="Arial"/>
        </w:rPr>
        <w:t>chen Charakters, wenn es sich bei diesen Einrichtungen um gemeinnütz</w:t>
      </w:r>
      <w:r w:rsidRPr="00C00250">
        <w:rPr>
          <w:rFonts w:cs="Arial"/>
        </w:rPr>
        <w:t>i</w:t>
      </w:r>
      <w:r w:rsidRPr="00C00250">
        <w:rPr>
          <w:rFonts w:cs="Arial"/>
        </w:rPr>
        <w:t xml:space="preserve">ge Körperschaften oder Körperschaften des öffentlichen Rechts handelt. </w:t>
      </w:r>
    </w:p>
    <w:p w:rsidR="008476F5" w:rsidRPr="00C00250" w:rsidRDefault="008476F5" w:rsidP="00C00250">
      <w:pPr>
        <w:pStyle w:val="Listenabsatz"/>
        <w:numPr>
          <w:ilvl w:val="0"/>
          <w:numId w:val="6"/>
        </w:numPr>
        <w:tabs>
          <w:tab w:val="left" w:pos="567"/>
          <w:tab w:val="left" w:pos="993"/>
        </w:tabs>
        <w:spacing w:before="120"/>
        <w:ind w:left="1560"/>
        <w:contextualSpacing w:val="0"/>
        <w:rPr>
          <w:rFonts w:cs="Arial"/>
        </w:rPr>
      </w:pPr>
      <w:r w:rsidRPr="00C00250">
        <w:rPr>
          <w:rFonts w:cs="Arial"/>
        </w:rPr>
        <w:t>Unterstützung von hilfsbedürftigen Personen entsprechend §53 der AO und Behinderten bei allen Fragen des täglichen Lebens, wie Einkaufhilfe, Beso</w:t>
      </w:r>
      <w:r w:rsidRPr="00C00250">
        <w:rPr>
          <w:rFonts w:cs="Arial"/>
        </w:rPr>
        <w:t>r</w:t>
      </w:r>
      <w:r w:rsidRPr="00C00250">
        <w:rPr>
          <w:rFonts w:cs="Arial"/>
        </w:rPr>
        <w:t>gungen, Behördengängen, Hilfen im Haushalt, Begleitdienste</w:t>
      </w:r>
    </w:p>
    <w:p w:rsidR="008476F5" w:rsidRPr="00C00250" w:rsidRDefault="008476F5" w:rsidP="00C00250">
      <w:pPr>
        <w:pStyle w:val="Listenabsatz"/>
        <w:numPr>
          <w:ilvl w:val="0"/>
          <w:numId w:val="6"/>
        </w:numPr>
        <w:tabs>
          <w:tab w:val="left" w:pos="567"/>
          <w:tab w:val="left" w:pos="993"/>
        </w:tabs>
        <w:spacing w:before="120"/>
        <w:ind w:left="1560"/>
        <w:contextualSpacing w:val="0"/>
        <w:rPr>
          <w:rFonts w:cs="Arial"/>
        </w:rPr>
      </w:pPr>
      <w:r w:rsidRPr="00C00250">
        <w:rPr>
          <w:rFonts w:cs="Arial"/>
        </w:rPr>
        <w:t>Unterstützung bei der Auseinandersetzung mit der sich ständig entwickel</w:t>
      </w:r>
      <w:r w:rsidRPr="00C00250">
        <w:rPr>
          <w:rFonts w:cs="Arial"/>
        </w:rPr>
        <w:t>n</w:t>
      </w:r>
      <w:r w:rsidRPr="00C00250">
        <w:rPr>
          <w:rFonts w:cs="Arial"/>
        </w:rPr>
        <w:t>den modernen Technik- und Medienwelt unter besonderer Berücksichtigung der Möglichkeit des lebenslangen Lernens</w:t>
      </w:r>
    </w:p>
    <w:p w:rsidR="008476F5" w:rsidRPr="00C00250" w:rsidRDefault="008476F5" w:rsidP="00DF308B">
      <w:pPr>
        <w:pStyle w:val="Listenabsatz"/>
        <w:numPr>
          <w:ilvl w:val="1"/>
          <w:numId w:val="6"/>
        </w:numPr>
        <w:tabs>
          <w:tab w:val="left" w:pos="567"/>
          <w:tab w:val="left" w:pos="993"/>
        </w:tabs>
        <w:spacing w:before="120"/>
        <w:ind w:left="1843" w:hanging="283"/>
        <w:contextualSpacing w:val="0"/>
        <w:rPr>
          <w:rFonts w:cs="Arial"/>
        </w:rPr>
      </w:pPr>
      <w:r w:rsidRPr="00C00250">
        <w:rPr>
          <w:rFonts w:cs="Arial"/>
        </w:rPr>
        <w:t>Gestaltung von Lernangeboten für Senioren im Bereich der modernen Technik, wie Computer- und insbesondere Internetnutzung</w:t>
      </w:r>
    </w:p>
    <w:p w:rsidR="008476F5" w:rsidRPr="00C00250" w:rsidRDefault="008476F5" w:rsidP="00DF308B">
      <w:pPr>
        <w:pStyle w:val="Listenabsatz"/>
        <w:numPr>
          <w:ilvl w:val="1"/>
          <w:numId w:val="6"/>
        </w:numPr>
        <w:tabs>
          <w:tab w:val="left" w:pos="567"/>
          <w:tab w:val="left" w:pos="993"/>
        </w:tabs>
        <w:spacing w:before="120"/>
        <w:ind w:left="1843" w:hanging="283"/>
        <w:contextualSpacing w:val="0"/>
        <w:rPr>
          <w:rFonts w:cs="Arial"/>
        </w:rPr>
      </w:pPr>
      <w:r w:rsidRPr="00C00250">
        <w:rPr>
          <w:rFonts w:cs="Arial"/>
        </w:rPr>
        <w:lastRenderedPageBreak/>
        <w:t>Bereitstellung von Informationen für Senioren und behinderte Menschen zu Betreuungs- und Kommunikationsmöglichkeiten</w:t>
      </w:r>
    </w:p>
    <w:p w:rsidR="008476F5" w:rsidRPr="00C00250" w:rsidRDefault="008476F5" w:rsidP="00DF308B">
      <w:pPr>
        <w:pStyle w:val="Listenabsatz"/>
        <w:numPr>
          <w:ilvl w:val="1"/>
          <w:numId w:val="6"/>
        </w:numPr>
        <w:tabs>
          <w:tab w:val="left" w:pos="567"/>
          <w:tab w:val="left" w:pos="993"/>
        </w:tabs>
        <w:spacing w:before="120"/>
        <w:ind w:left="1843" w:hanging="283"/>
        <w:contextualSpacing w:val="0"/>
        <w:rPr>
          <w:rFonts w:cs="Arial"/>
        </w:rPr>
      </w:pPr>
      <w:r w:rsidRPr="00C00250">
        <w:rPr>
          <w:rFonts w:cs="Arial"/>
        </w:rPr>
        <w:t>Schaffung von Möglichkeiten für den Ausbau von sozialen Kontakten s</w:t>
      </w:r>
      <w:r w:rsidRPr="00C00250">
        <w:rPr>
          <w:rFonts w:cs="Arial"/>
        </w:rPr>
        <w:t>o</w:t>
      </w:r>
      <w:r w:rsidRPr="00C00250">
        <w:rPr>
          <w:rFonts w:cs="Arial"/>
        </w:rPr>
        <w:t>wie Unterstützung der Aktivitäten von Selbsthilfegruppen</w:t>
      </w:r>
    </w:p>
    <w:p w:rsidR="008476F5" w:rsidRPr="00C00250" w:rsidRDefault="008476F5" w:rsidP="008E6FD6">
      <w:pPr>
        <w:pStyle w:val="Listenabsatz"/>
        <w:numPr>
          <w:ilvl w:val="0"/>
          <w:numId w:val="1"/>
        </w:numPr>
        <w:tabs>
          <w:tab w:val="left" w:pos="567"/>
          <w:tab w:val="left" w:pos="993"/>
        </w:tabs>
        <w:spacing w:before="120"/>
        <w:ind w:left="993" w:hanging="423"/>
        <w:contextualSpacing w:val="0"/>
        <w:rPr>
          <w:rFonts w:cs="Arial"/>
        </w:rPr>
      </w:pPr>
      <w:r w:rsidRPr="00C00250">
        <w:rPr>
          <w:rFonts w:cs="Arial"/>
        </w:rPr>
        <w:t>Der Verein ist selbstlos tätig; er verfolgt nicht in erster Linie eigenwirtschaftliche Zwecke.</w:t>
      </w:r>
    </w:p>
    <w:p w:rsidR="008476F5" w:rsidRPr="00C00250" w:rsidRDefault="008476F5" w:rsidP="008E6FD6">
      <w:pPr>
        <w:pStyle w:val="Listenabsatz"/>
        <w:numPr>
          <w:ilvl w:val="0"/>
          <w:numId w:val="1"/>
        </w:numPr>
        <w:tabs>
          <w:tab w:val="left" w:pos="567"/>
          <w:tab w:val="left" w:pos="1134"/>
        </w:tabs>
        <w:spacing w:before="120"/>
        <w:ind w:left="993" w:hanging="423"/>
        <w:contextualSpacing w:val="0"/>
        <w:rPr>
          <w:rFonts w:cs="Arial"/>
        </w:rPr>
      </w:pPr>
      <w:r w:rsidRPr="00C00250">
        <w:rPr>
          <w:rFonts w:cs="Arial"/>
        </w:rPr>
        <w:t>Mittel des Vereins dürfen nur für satzungsmäßige Zwecke verwendet werden.</w:t>
      </w:r>
    </w:p>
    <w:p w:rsidR="008476F5" w:rsidRPr="00C00250" w:rsidRDefault="008476F5" w:rsidP="008E6FD6">
      <w:pPr>
        <w:pStyle w:val="Listenabsatz"/>
        <w:numPr>
          <w:ilvl w:val="0"/>
          <w:numId w:val="1"/>
        </w:numPr>
        <w:tabs>
          <w:tab w:val="left" w:pos="567"/>
          <w:tab w:val="left" w:pos="993"/>
        </w:tabs>
        <w:spacing w:before="120"/>
        <w:ind w:left="993" w:hanging="423"/>
        <w:contextualSpacing w:val="0"/>
        <w:rPr>
          <w:rFonts w:cs="Arial"/>
        </w:rPr>
      </w:pPr>
      <w:r w:rsidRPr="00C00250">
        <w:rPr>
          <w:rFonts w:cs="Arial"/>
        </w:rPr>
        <w:t>Es darf keine Person durch Ausgaben, die dem Zweck des Vereins fremd sind, oder durch unverhältnismäßig hohe Vergütungen begünstigt werden.</w:t>
      </w:r>
    </w:p>
    <w:p w:rsidR="008476F5" w:rsidRPr="00C00250" w:rsidRDefault="008476F5" w:rsidP="00C00250">
      <w:pPr>
        <w:pStyle w:val="berschrift1"/>
      </w:pPr>
      <w:r w:rsidRPr="00C00250">
        <w:t>§ 3</w:t>
      </w:r>
      <w:r w:rsidR="009C2879" w:rsidRPr="00C00250">
        <w:t xml:space="preserve"> </w:t>
      </w:r>
      <w:r w:rsidRPr="00C00250">
        <w:t>Organe des Vereins</w:t>
      </w:r>
    </w:p>
    <w:p w:rsidR="008476F5" w:rsidRDefault="008476F5" w:rsidP="00C00250">
      <w:pPr>
        <w:tabs>
          <w:tab w:val="left" w:pos="567"/>
          <w:tab w:val="left" w:pos="993"/>
        </w:tabs>
        <w:spacing w:before="120"/>
        <w:ind w:left="993" w:hanging="993"/>
        <w:rPr>
          <w:rFonts w:cs="Arial"/>
        </w:rPr>
      </w:pPr>
      <w:r w:rsidRPr="00C00250">
        <w:rPr>
          <w:rFonts w:cs="Arial"/>
        </w:rPr>
        <w:t>Organe des Vereins sind der Vorstand und die Mitgliederversammlung.</w:t>
      </w:r>
    </w:p>
    <w:p w:rsidR="0015599E" w:rsidRDefault="0015599E" w:rsidP="0015599E">
      <w:pPr>
        <w:pStyle w:val="berschrift1"/>
        <w:rPr>
          <w:rFonts w:cs="Arial"/>
        </w:rPr>
      </w:pPr>
      <w:r w:rsidRPr="00C00250">
        <w:t>§ 4 Vorstand</w:t>
      </w:r>
    </w:p>
    <w:p w:rsidR="0015599E" w:rsidRPr="0015599E" w:rsidRDefault="0015599E" w:rsidP="0015599E">
      <w:pPr>
        <w:numPr>
          <w:ilvl w:val="0"/>
          <w:numId w:val="13"/>
        </w:numPr>
        <w:contextualSpacing/>
        <w:rPr>
          <w:rFonts w:eastAsia="Calibri" w:cs="Times New Roman"/>
        </w:rPr>
      </w:pPr>
      <w:r w:rsidRPr="0015599E">
        <w:rPr>
          <w:rFonts w:eastAsia="Calibri" w:cs="Arial"/>
        </w:rPr>
        <w:t>Der Vorstand besteht aus dem Vorsitzenden, dem stellv. Vorsitzenden, dem Ka</w:t>
      </w:r>
      <w:r w:rsidRPr="0015599E">
        <w:rPr>
          <w:rFonts w:eastAsia="Calibri" w:cs="Arial"/>
        </w:rPr>
        <w:t>s</w:t>
      </w:r>
      <w:r w:rsidRPr="0015599E">
        <w:rPr>
          <w:rFonts w:eastAsia="Calibri" w:cs="Arial"/>
        </w:rPr>
        <w:t xml:space="preserve">senwart und bis zu fünf Beisitzern. </w:t>
      </w:r>
    </w:p>
    <w:p w:rsidR="0015599E" w:rsidRPr="0015599E" w:rsidRDefault="0015599E" w:rsidP="0015599E">
      <w:pPr>
        <w:numPr>
          <w:ilvl w:val="0"/>
          <w:numId w:val="13"/>
        </w:numPr>
        <w:contextualSpacing/>
        <w:rPr>
          <w:rFonts w:eastAsia="Calibri" w:cs="Times New Roman"/>
        </w:rPr>
      </w:pPr>
      <w:r w:rsidRPr="0015599E">
        <w:rPr>
          <w:rFonts w:eastAsia="Calibri" w:cs="Arial"/>
        </w:rPr>
        <w:t xml:space="preserve">Scheidet ein Vorstandsmitglied während der Amtsperiode aus, kann der Vorstand ein Ersatzmitglied für die Dauer der Amtsperiode wählen. </w:t>
      </w:r>
    </w:p>
    <w:p w:rsidR="0015599E" w:rsidRPr="0015599E" w:rsidRDefault="0015599E" w:rsidP="0015599E">
      <w:pPr>
        <w:numPr>
          <w:ilvl w:val="0"/>
          <w:numId w:val="13"/>
        </w:numPr>
        <w:contextualSpacing/>
        <w:rPr>
          <w:rFonts w:eastAsia="Calibri" w:cs="Times New Roman"/>
        </w:rPr>
      </w:pPr>
      <w:r w:rsidRPr="0015599E">
        <w:rPr>
          <w:rFonts w:eastAsia="Calibri" w:cs="Arial"/>
        </w:rPr>
        <w:t>Vorstand im Sinne des § 26 BGB sind der Vorsitzende und der stellv. Vorsitzende</w:t>
      </w:r>
    </w:p>
    <w:p w:rsidR="0015599E" w:rsidRPr="0015599E" w:rsidRDefault="0015599E" w:rsidP="0015599E">
      <w:pPr>
        <w:numPr>
          <w:ilvl w:val="0"/>
          <w:numId w:val="13"/>
        </w:numPr>
        <w:contextualSpacing/>
        <w:rPr>
          <w:rFonts w:eastAsia="Calibri" w:cs="Times New Roman"/>
        </w:rPr>
      </w:pPr>
      <w:r w:rsidRPr="0015599E">
        <w:rPr>
          <w:rFonts w:eastAsia="Calibri" w:cs="Arial"/>
        </w:rPr>
        <w:t>Jedes Vorstandsmitglied im Sinne des § 26 BGB ist jeweils alleine vertretungsberec</w:t>
      </w:r>
      <w:r w:rsidRPr="0015599E">
        <w:rPr>
          <w:rFonts w:eastAsia="Calibri" w:cs="Arial"/>
        </w:rPr>
        <w:t>h</w:t>
      </w:r>
      <w:r w:rsidRPr="0015599E">
        <w:rPr>
          <w:rFonts w:eastAsia="Calibri" w:cs="Arial"/>
        </w:rPr>
        <w:t>tigt und vertritt den Verein alleine.</w:t>
      </w:r>
    </w:p>
    <w:p w:rsidR="0015599E" w:rsidRPr="0015599E" w:rsidRDefault="0015599E" w:rsidP="0015599E">
      <w:pPr>
        <w:numPr>
          <w:ilvl w:val="0"/>
          <w:numId w:val="13"/>
        </w:numPr>
        <w:contextualSpacing/>
        <w:rPr>
          <w:rFonts w:eastAsia="Calibri" w:cs="Times New Roman"/>
        </w:rPr>
      </w:pPr>
      <w:r w:rsidRPr="0015599E">
        <w:rPr>
          <w:rFonts w:eastAsia="Calibri" w:cs="Arial"/>
        </w:rPr>
        <w:t>Der Vorstand kann einen Geschäftsführer bestellen.</w:t>
      </w:r>
    </w:p>
    <w:p w:rsidR="0015599E" w:rsidRPr="0015599E" w:rsidRDefault="0015599E" w:rsidP="0015599E">
      <w:pPr>
        <w:numPr>
          <w:ilvl w:val="0"/>
          <w:numId w:val="13"/>
        </w:numPr>
        <w:contextualSpacing/>
        <w:rPr>
          <w:rFonts w:eastAsia="Calibri" w:cs="Times New Roman"/>
        </w:rPr>
      </w:pPr>
      <w:r w:rsidRPr="0015599E">
        <w:rPr>
          <w:rFonts w:eastAsia="Calibri" w:cs="Arial"/>
        </w:rPr>
        <w:t>Aufgaben des Vorstandes sind die Führung des Vereins, Ausführung von Vereinsb</w:t>
      </w:r>
      <w:r w:rsidRPr="0015599E">
        <w:rPr>
          <w:rFonts w:eastAsia="Calibri" w:cs="Arial"/>
        </w:rPr>
        <w:t>e</w:t>
      </w:r>
      <w:r w:rsidRPr="0015599E">
        <w:rPr>
          <w:rFonts w:eastAsia="Calibri" w:cs="Arial"/>
        </w:rPr>
        <w:t>schlüssen, Verwaltung des Vereinsvermögens und Einberufung der Mitgliederve</w:t>
      </w:r>
      <w:r w:rsidRPr="0015599E">
        <w:rPr>
          <w:rFonts w:eastAsia="Calibri" w:cs="Arial"/>
        </w:rPr>
        <w:t>r</w:t>
      </w:r>
      <w:r w:rsidRPr="0015599E">
        <w:rPr>
          <w:rFonts w:eastAsia="Calibri" w:cs="Arial"/>
        </w:rPr>
        <w:t>sammlung.</w:t>
      </w:r>
    </w:p>
    <w:p w:rsidR="0015599E" w:rsidRPr="0015599E" w:rsidRDefault="0015599E" w:rsidP="0015599E">
      <w:pPr>
        <w:numPr>
          <w:ilvl w:val="0"/>
          <w:numId w:val="13"/>
        </w:numPr>
        <w:contextualSpacing/>
        <w:rPr>
          <w:rFonts w:eastAsia="Calibri" w:cs="Times New Roman"/>
        </w:rPr>
      </w:pPr>
      <w:r w:rsidRPr="0015599E">
        <w:rPr>
          <w:rFonts w:eastAsia="Calibri" w:cs="Arial"/>
        </w:rPr>
        <w:t>Der Vorstand entscheidet über die Aufnahme und den Ausschluss von Mitgliedern.</w:t>
      </w:r>
    </w:p>
    <w:p w:rsidR="0015599E" w:rsidRPr="0015599E" w:rsidRDefault="0015599E" w:rsidP="0015599E">
      <w:pPr>
        <w:numPr>
          <w:ilvl w:val="0"/>
          <w:numId w:val="13"/>
        </w:numPr>
        <w:tabs>
          <w:tab w:val="left" w:pos="567"/>
          <w:tab w:val="left" w:pos="993"/>
        </w:tabs>
        <w:rPr>
          <w:rFonts w:eastAsia="Calibri" w:cs="Arial"/>
        </w:rPr>
      </w:pPr>
      <w:r w:rsidRPr="0015599E">
        <w:rPr>
          <w:rFonts w:eastAsia="Calibri" w:cs="Arial"/>
        </w:rPr>
        <w:t>Beschlüsse des Vorstandes werden mit einfacher Stimmenmehrheit gefasst.</w:t>
      </w:r>
    </w:p>
    <w:p w:rsidR="0015599E" w:rsidRPr="0015599E" w:rsidRDefault="0015599E" w:rsidP="0015599E">
      <w:pPr>
        <w:numPr>
          <w:ilvl w:val="0"/>
          <w:numId w:val="13"/>
        </w:numPr>
        <w:tabs>
          <w:tab w:val="left" w:pos="567"/>
          <w:tab w:val="left" w:pos="993"/>
        </w:tabs>
        <w:rPr>
          <w:rFonts w:eastAsia="Calibri" w:cs="Arial"/>
        </w:rPr>
      </w:pPr>
      <w:r w:rsidRPr="0015599E">
        <w:rPr>
          <w:rFonts w:eastAsia="Calibri" w:cs="Arial"/>
        </w:rPr>
        <w:t>Der Vorstand soll für jeweils 2 Jahre gewählt werden.</w:t>
      </w:r>
    </w:p>
    <w:p w:rsidR="008476F5" w:rsidRPr="00C00250" w:rsidRDefault="008476F5" w:rsidP="00C00250">
      <w:pPr>
        <w:pStyle w:val="berschrift1"/>
      </w:pPr>
      <w:r w:rsidRPr="00C00250">
        <w:t>§ 5 Mitgliedschaft</w:t>
      </w:r>
    </w:p>
    <w:p w:rsidR="008476F5" w:rsidRPr="00C00250" w:rsidRDefault="008476F5" w:rsidP="008E6FD6">
      <w:pPr>
        <w:pStyle w:val="Listenabsatz"/>
        <w:numPr>
          <w:ilvl w:val="0"/>
          <w:numId w:val="8"/>
        </w:numPr>
        <w:tabs>
          <w:tab w:val="left" w:pos="567"/>
          <w:tab w:val="left" w:pos="993"/>
        </w:tabs>
        <w:spacing w:before="120"/>
        <w:ind w:left="993" w:hanging="426"/>
        <w:contextualSpacing w:val="0"/>
        <w:rPr>
          <w:rFonts w:cs="Arial"/>
        </w:rPr>
      </w:pPr>
      <w:r w:rsidRPr="00C00250">
        <w:rPr>
          <w:rFonts w:cs="Arial"/>
        </w:rPr>
        <w:t>Mitglied des „Seniorenwohlfahrt e.V.“ kann jede natürliche und juristische Person werden. Über den schriftlichen Aufnahmeantrag entscheidet der Vorstand.</w:t>
      </w:r>
    </w:p>
    <w:p w:rsidR="008476F5" w:rsidRPr="00C00250" w:rsidRDefault="008476F5" w:rsidP="008E6FD6">
      <w:pPr>
        <w:pStyle w:val="Listenabsatz"/>
        <w:numPr>
          <w:ilvl w:val="0"/>
          <w:numId w:val="8"/>
        </w:numPr>
        <w:tabs>
          <w:tab w:val="left" w:pos="567"/>
          <w:tab w:val="left" w:pos="993"/>
        </w:tabs>
        <w:spacing w:before="120"/>
        <w:ind w:left="993" w:hanging="426"/>
        <w:contextualSpacing w:val="0"/>
        <w:rPr>
          <w:rFonts w:cs="Arial"/>
        </w:rPr>
      </w:pPr>
      <w:r w:rsidRPr="00C00250">
        <w:rPr>
          <w:rFonts w:cs="Arial"/>
        </w:rPr>
        <w:t>Der Verein: „Seniorenwohlfahrt e.V.“ kann fördernde und Ehrenmitglieder ohne Stimmrecht aufnehmen.</w:t>
      </w:r>
    </w:p>
    <w:p w:rsidR="008476F5" w:rsidRPr="00C00250" w:rsidRDefault="008476F5" w:rsidP="008E6FD6">
      <w:pPr>
        <w:pStyle w:val="Listenabsatz"/>
        <w:numPr>
          <w:ilvl w:val="0"/>
          <w:numId w:val="8"/>
        </w:numPr>
        <w:tabs>
          <w:tab w:val="left" w:pos="567"/>
          <w:tab w:val="left" w:pos="993"/>
        </w:tabs>
        <w:spacing w:before="120"/>
        <w:ind w:left="993" w:hanging="426"/>
        <w:contextualSpacing w:val="0"/>
        <w:rPr>
          <w:rFonts w:cs="Arial"/>
        </w:rPr>
      </w:pPr>
      <w:r w:rsidRPr="00C00250">
        <w:rPr>
          <w:rFonts w:cs="Arial"/>
        </w:rPr>
        <w:t>Die Mitglieder sind verpflichtet, die Vereinszwecke zu fördern. Sie haben die fes</w:t>
      </w:r>
      <w:r w:rsidRPr="00C00250">
        <w:rPr>
          <w:rFonts w:cs="Arial"/>
        </w:rPr>
        <w:t>t</w:t>
      </w:r>
      <w:r w:rsidRPr="00C00250">
        <w:rPr>
          <w:rFonts w:cs="Arial"/>
        </w:rPr>
        <w:t>gesetzten Mitgliedsbeiträge und Aufnahmegebühren zu entrichten. Die Höhe der Aufnahmegebühr und der Beiträge regelt die Mitgliederversammlung.</w:t>
      </w:r>
    </w:p>
    <w:p w:rsidR="008476F5" w:rsidRPr="00C00250" w:rsidRDefault="008476F5" w:rsidP="008E6FD6">
      <w:pPr>
        <w:pStyle w:val="Listenabsatz"/>
        <w:numPr>
          <w:ilvl w:val="0"/>
          <w:numId w:val="8"/>
        </w:numPr>
        <w:tabs>
          <w:tab w:val="left" w:pos="567"/>
          <w:tab w:val="left" w:pos="993"/>
        </w:tabs>
        <w:spacing w:before="120"/>
        <w:ind w:left="993" w:hanging="426"/>
        <w:contextualSpacing w:val="0"/>
        <w:rPr>
          <w:rFonts w:cs="Arial"/>
        </w:rPr>
      </w:pPr>
      <w:r w:rsidRPr="00C00250">
        <w:rPr>
          <w:rFonts w:cs="Arial"/>
        </w:rPr>
        <w:t>Die Mitgliedschaft endet</w:t>
      </w:r>
    </w:p>
    <w:p w:rsidR="008476F5" w:rsidRPr="00C00250" w:rsidRDefault="008476F5" w:rsidP="00C00250">
      <w:pPr>
        <w:pStyle w:val="Listenabsatz"/>
        <w:numPr>
          <w:ilvl w:val="0"/>
          <w:numId w:val="12"/>
        </w:numPr>
        <w:tabs>
          <w:tab w:val="left" w:pos="567"/>
          <w:tab w:val="left" w:pos="993"/>
        </w:tabs>
        <w:spacing w:before="120"/>
        <w:ind w:left="1560"/>
        <w:contextualSpacing w:val="0"/>
        <w:rPr>
          <w:rFonts w:cs="Arial"/>
        </w:rPr>
      </w:pPr>
      <w:r w:rsidRPr="00C00250">
        <w:rPr>
          <w:rFonts w:cs="Arial"/>
        </w:rPr>
        <w:t>mit dem Tod;</w:t>
      </w:r>
    </w:p>
    <w:p w:rsidR="008476F5" w:rsidRPr="00C00250" w:rsidRDefault="008476F5" w:rsidP="00C00250">
      <w:pPr>
        <w:pStyle w:val="Listenabsatz"/>
        <w:numPr>
          <w:ilvl w:val="0"/>
          <w:numId w:val="12"/>
        </w:numPr>
        <w:tabs>
          <w:tab w:val="left" w:pos="567"/>
          <w:tab w:val="left" w:pos="993"/>
        </w:tabs>
        <w:spacing w:before="120"/>
        <w:ind w:left="1560"/>
        <w:contextualSpacing w:val="0"/>
        <w:rPr>
          <w:rFonts w:cs="Arial"/>
        </w:rPr>
      </w:pPr>
      <w:r w:rsidRPr="00C00250">
        <w:rPr>
          <w:rFonts w:cs="Arial"/>
        </w:rPr>
        <w:t>durch schriftliche Austrittserklärung;</w:t>
      </w:r>
    </w:p>
    <w:p w:rsidR="008476F5" w:rsidRPr="00C00250" w:rsidRDefault="008476F5" w:rsidP="00C00250">
      <w:pPr>
        <w:pStyle w:val="Listenabsatz"/>
        <w:numPr>
          <w:ilvl w:val="0"/>
          <w:numId w:val="12"/>
        </w:numPr>
        <w:tabs>
          <w:tab w:val="left" w:pos="567"/>
          <w:tab w:val="left" w:pos="993"/>
        </w:tabs>
        <w:spacing w:before="120"/>
        <w:ind w:left="1560"/>
        <w:contextualSpacing w:val="0"/>
        <w:rPr>
          <w:rFonts w:cs="Arial"/>
        </w:rPr>
      </w:pPr>
      <w:r w:rsidRPr="00C00250">
        <w:rPr>
          <w:rFonts w:cs="Arial"/>
        </w:rPr>
        <w:t>durch Ausschluss aus dem Verein.</w:t>
      </w:r>
    </w:p>
    <w:p w:rsidR="008476F5" w:rsidRPr="00C00250" w:rsidRDefault="008476F5" w:rsidP="00C00250">
      <w:pPr>
        <w:tabs>
          <w:tab w:val="left" w:pos="567"/>
          <w:tab w:val="left" w:pos="993"/>
        </w:tabs>
        <w:spacing w:before="120"/>
        <w:ind w:left="993" w:hanging="993"/>
        <w:rPr>
          <w:rFonts w:cs="Arial"/>
        </w:rPr>
      </w:pPr>
    </w:p>
    <w:p w:rsidR="008476F5" w:rsidRPr="00C00250" w:rsidRDefault="008476F5" w:rsidP="00C00250">
      <w:pPr>
        <w:tabs>
          <w:tab w:val="left" w:pos="567"/>
        </w:tabs>
        <w:spacing w:before="120"/>
        <w:rPr>
          <w:rFonts w:cs="Arial"/>
        </w:rPr>
      </w:pPr>
      <w:r w:rsidRPr="00C00250">
        <w:rPr>
          <w:rFonts w:cs="Arial"/>
        </w:rPr>
        <w:t>Der Ausschluss aus dem Verein kann erfolgen, wenn das Mitglied den Verpflichtungen aus der Beitragszahlung nicht nachgekommen ist oder es in grober Weise gegen die Vereinsint</w:t>
      </w:r>
      <w:r w:rsidRPr="00C00250">
        <w:rPr>
          <w:rFonts w:cs="Arial"/>
        </w:rPr>
        <w:t>e</w:t>
      </w:r>
      <w:r w:rsidRPr="00C00250">
        <w:rPr>
          <w:rFonts w:cs="Arial"/>
        </w:rPr>
        <w:t>ressen verstoßen hat. Der Ausschluss erfolgt durch den Vorstand.</w:t>
      </w:r>
    </w:p>
    <w:p w:rsidR="008476F5" w:rsidRPr="00C00250" w:rsidRDefault="008476F5" w:rsidP="00C00250">
      <w:pPr>
        <w:pStyle w:val="berschrift1"/>
      </w:pPr>
      <w:r w:rsidRPr="00C00250">
        <w:lastRenderedPageBreak/>
        <w:t>§ 6 Mitgliederversammlung</w:t>
      </w:r>
    </w:p>
    <w:p w:rsidR="008476F5" w:rsidRPr="00C00250" w:rsidRDefault="008476F5" w:rsidP="008E6FD6">
      <w:pPr>
        <w:pStyle w:val="Listenabsatz"/>
        <w:numPr>
          <w:ilvl w:val="0"/>
          <w:numId w:val="9"/>
        </w:numPr>
        <w:tabs>
          <w:tab w:val="left" w:pos="567"/>
          <w:tab w:val="left" w:pos="993"/>
        </w:tabs>
        <w:spacing w:before="120"/>
        <w:ind w:left="993" w:hanging="426"/>
        <w:contextualSpacing w:val="0"/>
        <w:rPr>
          <w:rFonts w:cs="Arial"/>
        </w:rPr>
      </w:pPr>
      <w:r w:rsidRPr="00C00250">
        <w:rPr>
          <w:rFonts w:cs="Arial"/>
        </w:rPr>
        <w:t>Eine ordentliche Mitgliederversammlung wird vom Vorstand mindes</w:t>
      </w:r>
      <w:r w:rsidR="001435AE">
        <w:rPr>
          <w:rFonts w:cs="Arial"/>
        </w:rPr>
        <w:t>tens einmal jährlich einberufen.</w:t>
      </w:r>
      <w:r w:rsidR="001435AE">
        <w:rPr>
          <w:rFonts w:cs="Arial"/>
        </w:rPr>
        <w:br/>
      </w:r>
      <w:r w:rsidRPr="00C00250">
        <w:rPr>
          <w:rFonts w:cs="Arial"/>
        </w:rPr>
        <w:t>Die Einberufung hat mindestens 14 Tage vorher unter Mitteilung der Tagesor</w:t>
      </w:r>
      <w:r w:rsidRPr="00C00250">
        <w:rPr>
          <w:rFonts w:cs="Arial"/>
        </w:rPr>
        <w:t>d</w:t>
      </w:r>
      <w:r w:rsidRPr="00C00250">
        <w:rPr>
          <w:rFonts w:cs="Arial"/>
        </w:rPr>
        <w:t>nung schriftlich durch den Vorstand zu erfolgen. Die Mitgliederversammlung ist ohne Rücksicht auf die Zahl der Erschienenen beschlussfähig, wenn sie or</w:t>
      </w:r>
      <w:r w:rsidRPr="00C00250">
        <w:rPr>
          <w:rFonts w:cs="Arial"/>
        </w:rPr>
        <w:t>d</w:t>
      </w:r>
      <w:r w:rsidRPr="00C00250">
        <w:rPr>
          <w:rFonts w:cs="Arial"/>
        </w:rPr>
        <w:t>nungsgemäß einberufen wurde.</w:t>
      </w:r>
    </w:p>
    <w:p w:rsidR="008476F5" w:rsidRPr="00C00250" w:rsidRDefault="008476F5" w:rsidP="008E6FD6">
      <w:pPr>
        <w:pStyle w:val="Listenabsatz"/>
        <w:numPr>
          <w:ilvl w:val="0"/>
          <w:numId w:val="9"/>
        </w:numPr>
        <w:tabs>
          <w:tab w:val="left" w:pos="567"/>
          <w:tab w:val="left" w:pos="993"/>
        </w:tabs>
        <w:spacing w:before="120"/>
        <w:ind w:left="993" w:hanging="426"/>
        <w:contextualSpacing w:val="0"/>
        <w:rPr>
          <w:rFonts w:cs="Arial"/>
        </w:rPr>
      </w:pPr>
      <w:r w:rsidRPr="00C00250">
        <w:rPr>
          <w:rFonts w:cs="Arial"/>
        </w:rPr>
        <w:t>Beschlüsse der Mitgliederversammlung bedürfen der einfachen Stimmenmehrheit, mit Ausnahme der Beschlüsse über Satzungsänderung und der Auflösung des Vereins. Hierfür ist eine 2/3 Mehrheit der erschienenen Mitglieder in der Mitgli</w:t>
      </w:r>
      <w:r w:rsidRPr="00C00250">
        <w:rPr>
          <w:rFonts w:cs="Arial"/>
        </w:rPr>
        <w:t>e</w:t>
      </w:r>
      <w:r w:rsidRPr="00C00250">
        <w:rPr>
          <w:rFonts w:cs="Arial"/>
        </w:rPr>
        <w:t>derversammlung notwendig. Beschlüsse müssen vom Vorsitzenden und vom Pr</w:t>
      </w:r>
      <w:r w:rsidRPr="00C00250">
        <w:rPr>
          <w:rFonts w:cs="Arial"/>
        </w:rPr>
        <w:t>o</w:t>
      </w:r>
      <w:r w:rsidRPr="00C00250">
        <w:rPr>
          <w:rFonts w:cs="Arial"/>
        </w:rPr>
        <w:t>tokollführer unterzeichnet sein.</w:t>
      </w:r>
    </w:p>
    <w:p w:rsidR="008476F5" w:rsidRPr="00C00250" w:rsidRDefault="008476F5" w:rsidP="008E6FD6">
      <w:pPr>
        <w:pStyle w:val="Listenabsatz"/>
        <w:numPr>
          <w:ilvl w:val="0"/>
          <w:numId w:val="9"/>
        </w:numPr>
        <w:tabs>
          <w:tab w:val="left" w:pos="567"/>
          <w:tab w:val="left" w:pos="993"/>
        </w:tabs>
        <w:spacing w:before="120"/>
        <w:ind w:left="993" w:hanging="426"/>
        <w:contextualSpacing w:val="0"/>
        <w:rPr>
          <w:rFonts w:cs="Arial"/>
        </w:rPr>
      </w:pPr>
      <w:r w:rsidRPr="00C00250">
        <w:rPr>
          <w:rFonts w:cs="Arial"/>
        </w:rPr>
        <w:t xml:space="preserve">Aufgaben der Mitgliederversammlung sind insbesondere   </w:t>
      </w:r>
    </w:p>
    <w:p w:rsidR="008476F5" w:rsidRPr="00C00250" w:rsidRDefault="008476F5" w:rsidP="00C00250">
      <w:pPr>
        <w:pStyle w:val="Listenabsatz"/>
        <w:numPr>
          <w:ilvl w:val="0"/>
          <w:numId w:val="11"/>
        </w:numPr>
        <w:tabs>
          <w:tab w:val="left" w:pos="567"/>
          <w:tab w:val="left" w:pos="993"/>
        </w:tabs>
        <w:spacing w:before="120"/>
        <w:ind w:left="1560"/>
        <w:contextualSpacing w:val="0"/>
        <w:rPr>
          <w:rFonts w:cs="Arial"/>
        </w:rPr>
      </w:pPr>
      <w:r w:rsidRPr="00C00250">
        <w:rPr>
          <w:rFonts w:cs="Arial"/>
        </w:rPr>
        <w:t>Wahl des Vorstandes</w:t>
      </w:r>
    </w:p>
    <w:p w:rsidR="008476F5" w:rsidRPr="00C00250" w:rsidRDefault="008476F5" w:rsidP="00C00250">
      <w:pPr>
        <w:pStyle w:val="Listenabsatz"/>
        <w:numPr>
          <w:ilvl w:val="0"/>
          <w:numId w:val="11"/>
        </w:numPr>
        <w:tabs>
          <w:tab w:val="left" w:pos="567"/>
          <w:tab w:val="left" w:pos="993"/>
        </w:tabs>
        <w:spacing w:before="120"/>
        <w:ind w:left="1560"/>
        <w:contextualSpacing w:val="0"/>
        <w:rPr>
          <w:rFonts w:cs="Arial"/>
        </w:rPr>
      </w:pPr>
      <w:r w:rsidRPr="00C00250">
        <w:rPr>
          <w:rFonts w:cs="Arial"/>
        </w:rPr>
        <w:t>Entgegennahme der Jahresberichte</w:t>
      </w:r>
    </w:p>
    <w:p w:rsidR="008476F5" w:rsidRPr="00C00250" w:rsidRDefault="008476F5" w:rsidP="00C00250">
      <w:pPr>
        <w:pStyle w:val="Listenabsatz"/>
        <w:numPr>
          <w:ilvl w:val="0"/>
          <w:numId w:val="11"/>
        </w:numPr>
        <w:tabs>
          <w:tab w:val="left" w:pos="567"/>
          <w:tab w:val="left" w:pos="993"/>
        </w:tabs>
        <w:spacing w:before="120"/>
        <w:ind w:left="1560"/>
        <w:contextualSpacing w:val="0"/>
        <w:rPr>
          <w:rFonts w:cs="Arial"/>
        </w:rPr>
      </w:pPr>
      <w:r w:rsidRPr="00C00250">
        <w:rPr>
          <w:rFonts w:cs="Arial"/>
        </w:rPr>
        <w:t>Beschlussfassung über Beiträge und Gebühren</w:t>
      </w:r>
    </w:p>
    <w:p w:rsidR="008476F5" w:rsidRPr="00C00250" w:rsidRDefault="008476F5" w:rsidP="008E6FD6">
      <w:pPr>
        <w:pStyle w:val="Listenabsatz"/>
        <w:numPr>
          <w:ilvl w:val="0"/>
          <w:numId w:val="11"/>
        </w:numPr>
        <w:tabs>
          <w:tab w:val="left" w:pos="567"/>
          <w:tab w:val="left" w:pos="993"/>
          <w:tab w:val="left" w:pos="1560"/>
        </w:tabs>
        <w:spacing w:before="120"/>
        <w:ind w:left="1560"/>
        <w:contextualSpacing w:val="0"/>
        <w:rPr>
          <w:rFonts w:cs="Arial"/>
        </w:rPr>
      </w:pPr>
      <w:r w:rsidRPr="00C00250">
        <w:rPr>
          <w:rFonts w:cs="Arial"/>
        </w:rPr>
        <w:t>Beschlüsse über Satzungsänderung und Vereinsauflösung</w:t>
      </w:r>
    </w:p>
    <w:p w:rsidR="008476F5" w:rsidRPr="00C00250" w:rsidRDefault="008476F5" w:rsidP="008E6FD6">
      <w:pPr>
        <w:pStyle w:val="Listenabsatz"/>
        <w:numPr>
          <w:ilvl w:val="0"/>
          <w:numId w:val="9"/>
        </w:numPr>
        <w:tabs>
          <w:tab w:val="left" w:pos="567"/>
          <w:tab w:val="left" w:pos="1134"/>
        </w:tabs>
        <w:spacing w:before="120"/>
        <w:ind w:left="993" w:hanging="426"/>
        <w:contextualSpacing w:val="0"/>
        <w:rPr>
          <w:rFonts w:cs="Arial"/>
        </w:rPr>
      </w:pPr>
      <w:r w:rsidRPr="00C00250">
        <w:rPr>
          <w:rFonts w:cs="Arial"/>
        </w:rPr>
        <w:t>Außerordentliche Mitgliederversammlungen können vom Vorstand einberufen werden, wenn es das Interesse des Vereins erfordert oder wenn die Einberufung von mindestens 1/3 aller Vereinsmitglieder unter Angabe des Grundes verlangt wird. Die Anberaumung einer außerordentlichen Mitgliederversammlung auf A</w:t>
      </w:r>
      <w:r w:rsidRPr="00C00250">
        <w:rPr>
          <w:rFonts w:cs="Arial"/>
        </w:rPr>
        <w:t>n</w:t>
      </w:r>
      <w:r w:rsidRPr="00C00250">
        <w:rPr>
          <w:rFonts w:cs="Arial"/>
        </w:rPr>
        <w:t>trag aus dem Kreis der Vereinsmitglieder muss spätestens vier Wochen nach Z</w:t>
      </w:r>
      <w:r w:rsidRPr="00C00250">
        <w:rPr>
          <w:rFonts w:cs="Arial"/>
        </w:rPr>
        <w:t>u</w:t>
      </w:r>
      <w:r w:rsidRPr="00C00250">
        <w:rPr>
          <w:rFonts w:cs="Arial"/>
        </w:rPr>
        <w:t>gang des Ersuchens an den Vorstand erfolgen.</w:t>
      </w:r>
    </w:p>
    <w:p w:rsidR="008476F5" w:rsidRPr="00C00250" w:rsidRDefault="008476F5" w:rsidP="00C00250">
      <w:pPr>
        <w:pStyle w:val="berschrift1"/>
      </w:pPr>
      <w:r w:rsidRPr="00C00250">
        <w:t>§ 7 Formvorschriften</w:t>
      </w:r>
    </w:p>
    <w:p w:rsidR="008476F5" w:rsidRPr="00C00250" w:rsidRDefault="008476F5" w:rsidP="00C00250">
      <w:pPr>
        <w:tabs>
          <w:tab w:val="left" w:pos="567"/>
        </w:tabs>
        <w:spacing w:before="120"/>
        <w:rPr>
          <w:rFonts w:cs="Arial"/>
        </w:rPr>
      </w:pPr>
      <w:r w:rsidRPr="00C00250">
        <w:rPr>
          <w:rFonts w:cs="Arial"/>
        </w:rPr>
        <w:t>Beschlüsse des Vorstandes und der Mitgliederversammlung sind schriftlich zu fassen und von zwei Vorstandsmitgliedern zu unterzeichnen.</w:t>
      </w:r>
    </w:p>
    <w:p w:rsidR="008476F5" w:rsidRPr="00C00250" w:rsidRDefault="008476F5" w:rsidP="00C00250">
      <w:pPr>
        <w:pStyle w:val="berschrift1"/>
      </w:pPr>
      <w:r w:rsidRPr="00C00250">
        <w:t>§ 8 Auflösung</w:t>
      </w:r>
    </w:p>
    <w:p w:rsidR="008476F5" w:rsidRPr="00C00250" w:rsidRDefault="008476F5" w:rsidP="008E6FD6">
      <w:pPr>
        <w:pStyle w:val="Listenabsatz"/>
        <w:numPr>
          <w:ilvl w:val="0"/>
          <w:numId w:val="10"/>
        </w:numPr>
        <w:tabs>
          <w:tab w:val="left" w:pos="567"/>
          <w:tab w:val="left" w:pos="993"/>
        </w:tabs>
        <w:spacing w:before="120"/>
        <w:ind w:left="993" w:hanging="426"/>
        <w:contextualSpacing w:val="0"/>
        <w:rPr>
          <w:rFonts w:cs="Arial"/>
        </w:rPr>
      </w:pPr>
      <w:r w:rsidRPr="00C00250">
        <w:rPr>
          <w:rFonts w:cs="Arial"/>
        </w:rPr>
        <w:t>Die Auseinandersetzung nach Auflösung des Vereins findet unter Anwendung der entsprechenden Rechtsvorschriften statt.</w:t>
      </w:r>
    </w:p>
    <w:p w:rsidR="004C58C4" w:rsidRDefault="008476F5" w:rsidP="008E6FD6">
      <w:pPr>
        <w:pStyle w:val="Listenabsatz"/>
        <w:numPr>
          <w:ilvl w:val="0"/>
          <w:numId w:val="10"/>
        </w:numPr>
        <w:tabs>
          <w:tab w:val="left" w:pos="567"/>
          <w:tab w:val="left" w:pos="993"/>
        </w:tabs>
        <w:spacing w:before="120"/>
        <w:ind w:left="993" w:hanging="426"/>
        <w:contextualSpacing w:val="0"/>
        <w:rPr>
          <w:rFonts w:cs="Arial"/>
        </w:rPr>
      </w:pPr>
      <w:r w:rsidRPr="00C00250">
        <w:rPr>
          <w:rFonts w:cs="Arial"/>
        </w:rPr>
        <w:t>Bei Auflösung des Vereins oder bei Wegfall steuerbegünstigter Zwecke fällt sein Vermögen an das Land Berlin, das es unmittelbar und ausschließlich für steuerb</w:t>
      </w:r>
      <w:r w:rsidRPr="00C00250">
        <w:rPr>
          <w:rFonts w:cs="Arial"/>
        </w:rPr>
        <w:t>e</w:t>
      </w:r>
      <w:r w:rsidRPr="00C00250">
        <w:rPr>
          <w:rFonts w:cs="Arial"/>
        </w:rPr>
        <w:t>güns</w:t>
      </w:r>
      <w:r w:rsidR="00DD2B42">
        <w:rPr>
          <w:rFonts w:cs="Arial"/>
        </w:rPr>
        <w:t>tigte Zwecke zu verwenden hat.</w:t>
      </w:r>
    </w:p>
    <w:p w:rsidR="006573C0" w:rsidRDefault="006573C0" w:rsidP="00DD2B42">
      <w:pPr>
        <w:tabs>
          <w:tab w:val="left" w:pos="567"/>
          <w:tab w:val="left" w:pos="993"/>
        </w:tabs>
        <w:spacing w:before="120"/>
        <w:rPr>
          <w:rFonts w:cs="Arial"/>
        </w:rPr>
      </w:pPr>
    </w:p>
    <w:p w:rsidR="00DD2B42" w:rsidRDefault="0015599E" w:rsidP="00DD2B42">
      <w:pPr>
        <w:tabs>
          <w:tab w:val="left" w:pos="567"/>
          <w:tab w:val="left" w:pos="993"/>
        </w:tabs>
        <w:spacing w:before="120"/>
        <w:rPr>
          <w:rFonts w:cs="Arial"/>
        </w:rPr>
      </w:pPr>
      <w:r>
        <w:rPr>
          <w:rFonts w:cs="Arial"/>
        </w:rPr>
        <w:t>Aktuelle  Satzung des Seniorenwohlfahrt e.V. , inklusive der Änderung im §4 Vorstand vom 26.062013</w:t>
      </w:r>
    </w:p>
    <w:p w:rsidR="0015599E" w:rsidRDefault="0015599E" w:rsidP="00DD2B42">
      <w:pPr>
        <w:tabs>
          <w:tab w:val="left" w:pos="567"/>
          <w:tab w:val="left" w:pos="993"/>
        </w:tabs>
        <w:spacing w:before="120"/>
        <w:rPr>
          <w:rFonts w:cs="Arial"/>
        </w:rPr>
      </w:pPr>
      <w:r>
        <w:rPr>
          <w:rFonts w:cs="Arial"/>
        </w:rPr>
        <w:t>Berlin, den 26.06.2013</w:t>
      </w:r>
    </w:p>
    <w:p w:rsidR="0015599E" w:rsidRPr="00DD2B42" w:rsidRDefault="0015599E" w:rsidP="00DD2B42">
      <w:pPr>
        <w:tabs>
          <w:tab w:val="left" w:pos="567"/>
          <w:tab w:val="left" w:pos="993"/>
        </w:tabs>
        <w:spacing w:before="120"/>
        <w:rPr>
          <w:rFonts w:cs="Arial"/>
        </w:rPr>
      </w:pPr>
    </w:p>
    <w:sectPr w:rsidR="0015599E" w:rsidRPr="00DD2B42" w:rsidSect="008827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3732"/>
    <w:multiLevelType w:val="hybridMultilevel"/>
    <w:tmpl w:val="0C44EA9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1D33"/>
    <w:multiLevelType w:val="hybridMultilevel"/>
    <w:tmpl w:val="C5028786"/>
    <w:lvl w:ilvl="0" w:tplc="825C9246">
      <w:start w:val="1"/>
      <w:numFmt w:val="bullet"/>
      <w:lvlText w:val="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545A9"/>
    <w:multiLevelType w:val="hybridMultilevel"/>
    <w:tmpl w:val="711CE374"/>
    <w:lvl w:ilvl="0" w:tplc="825C9246">
      <w:start w:val="1"/>
      <w:numFmt w:val="bullet"/>
      <w:lvlText w:val="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1167B"/>
    <w:multiLevelType w:val="hybridMultilevel"/>
    <w:tmpl w:val="C15EA656"/>
    <w:lvl w:ilvl="0" w:tplc="825C9246">
      <w:start w:val="1"/>
      <w:numFmt w:val="bullet"/>
      <w:lvlText w:val=""/>
      <w:lvlJc w:val="left"/>
      <w:pPr>
        <w:ind w:left="720" w:hanging="360"/>
      </w:pPr>
      <w:rPr>
        <w:rFonts w:ascii="Wingdings 2" w:hAnsi="Wingdings 2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A3672"/>
    <w:multiLevelType w:val="hybridMultilevel"/>
    <w:tmpl w:val="94E81260"/>
    <w:lvl w:ilvl="0" w:tplc="825C9246">
      <w:start w:val="1"/>
      <w:numFmt w:val="bullet"/>
      <w:lvlText w:val=""/>
      <w:lvlJc w:val="left"/>
      <w:pPr>
        <w:ind w:left="720" w:hanging="360"/>
      </w:pPr>
      <w:rPr>
        <w:rFonts w:ascii="Wingdings 2" w:hAnsi="Wingdings 2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F2278"/>
    <w:multiLevelType w:val="hybridMultilevel"/>
    <w:tmpl w:val="14928D98"/>
    <w:lvl w:ilvl="0" w:tplc="825C9246">
      <w:start w:val="1"/>
      <w:numFmt w:val="bullet"/>
      <w:lvlText w:val="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F4727"/>
    <w:multiLevelType w:val="hybridMultilevel"/>
    <w:tmpl w:val="46F8E45A"/>
    <w:lvl w:ilvl="0" w:tplc="A00A482C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45464A1E"/>
    <w:multiLevelType w:val="hybridMultilevel"/>
    <w:tmpl w:val="E94CA0C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F4EC1"/>
    <w:multiLevelType w:val="hybridMultilevel"/>
    <w:tmpl w:val="C6F8A8A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113E7"/>
    <w:multiLevelType w:val="hybridMultilevel"/>
    <w:tmpl w:val="4EC40F82"/>
    <w:lvl w:ilvl="0" w:tplc="B95475A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C7BAA"/>
    <w:multiLevelType w:val="hybridMultilevel"/>
    <w:tmpl w:val="F90E17F0"/>
    <w:lvl w:ilvl="0" w:tplc="825C9246">
      <w:start w:val="1"/>
      <w:numFmt w:val="bullet"/>
      <w:lvlText w:val="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5591A"/>
    <w:multiLevelType w:val="hybridMultilevel"/>
    <w:tmpl w:val="484ABB58"/>
    <w:lvl w:ilvl="0" w:tplc="59220A66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31BF1"/>
    <w:multiLevelType w:val="hybridMultilevel"/>
    <w:tmpl w:val="7092FA0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8"/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hyphenationZone w:val="425"/>
  <w:characterSpacingControl w:val="doNotCompress"/>
  <w:compat/>
  <w:rsids>
    <w:rsidRoot w:val="008476F5"/>
    <w:rsid w:val="001435AE"/>
    <w:rsid w:val="0015599E"/>
    <w:rsid w:val="00484F98"/>
    <w:rsid w:val="004C58C4"/>
    <w:rsid w:val="006573C0"/>
    <w:rsid w:val="008476F5"/>
    <w:rsid w:val="008827B0"/>
    <w:rsid w:val="008E6FD6"/>
    <w:rsid w:val="00940917"/>
    <w:rsid w:val="0097069F"/>
    <w:rsid w:val="009C2879"/>
    <w:rsid w:val="00A739A7"/>
    <w:rsid w:val="00AD7ACD"/>
    <w:rsid w:val="00BE547A"/>
    <w:rsid w:val="00C00250"/>
    <w:rsid w:val="00DD2B42"/>
    <w:rsid w:val="00DF308B"/>
    <w:rsid w:val="00E1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27B0"/>
  </w:style>
  <w:style w:type="paragraph" w:styleId="berschrift1">
    <w:name w:val="heading 1"/>
    <w:basedOn w:val="Standard"/>
    <w:next w:val="Standard"/>
    <w:link w:val="berschrift1Zchn"/>
    <w:uiPriority w:val="9"/>
    <w:qFormat/>
    <w:rsid w:val="00C002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476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476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0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A739A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04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0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002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476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476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0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A739A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04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0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aemer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emera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emera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Wolff</dc:creator>
  <cp:lastModifiedBy>user</cp:lastModifiedBy>
  <cp:revision>2</cp:revision>
  <cp:lastPrinted>2013-06-25T14:27:00Z</cp:lastPrinted>
  <dcterms:created xsi:type="dcterms:W3CDTF">2013-08-09T09:39:00Z</dcterms:created>
  <dcterms:modified xsi:type="dcterms:W3CDTF">2013-08-09T09:39:00Z</dcterms:modified>
</cp:coreProperties>
</file>